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BBD" w:rsidRDefault="00521BBD" w:rsidP="00521BBD">
      <w:pPr>
        <w:pStyle w:val="a3"/>
        <w:jc w:val="center"/>
      </w:pPr>
      <w:r>
        <w:rPr>
          <w:rStyle w:val="a4"/>
          <w:sz w:val="36"/>
          <w:szCs w:val="36"/>
        </w:rPr>
        <w:t>Оснащение центра «Точка роста» средствами обучения и воспитания</w:t>
      </w:r>
    </w:p>
    <w:p w:rsidR="00521BBD" w:rsidRDefault="00521BBD" w:rsidP="00521BBD">
      <w:pPr>
        <w:pStyle w:val="a3"/>
        <w:jc w:val="both"/>
      </w:pPr>
      <w:r>
        <w:rPr>
          <w:sz w:val="36"/>
          <w:szCs w:val="36"/>
        </w:rPr>
        <w:t>В 202</w:t>
      </w:r>
      <w:r w:rsidR="00B55BC4">
        <w:rPr>
          <w:sz w:val="36"/>
          <w:szCs w:val="36"/>
        </w:rPr>
        <w:t>2 г</w:t>
      </w:r>
      <w:r>
        <w:rPr>
          <w:sz w:val="36"/>
          <w:szCs w:val="36"/>
        </w:rPr>
        <w:t>оду в рамках национального проекта «Образование» за счет средств федерального и областного бюджетов МБОУ «</w:t>
      </w:r>
      <w:r w:rsidR="00B55BC4">
        <w:rPr>
          <w:sz w:val="36"/>
          <w:szCs w:val="36"/>
        </w:rPr>
        <w:t>Школа имени Гонышева А.И.</w:t>
      </w:r>
      <w:r>
        <w:rPr>
          <w:sz w:val="36"/>
          <w:szCs w:val="36"/>
        </w:rPr>
        <w:t xml:space="preserve">» </w:t>
      </w:r>
      <w:r w:rsidR="00B55BC4">
        <w:rPr>
          <w:sz w:val="36"/>
          <w:szCs w:val="36"/>
        </w:rPr>
        <w:t>с. Черноречье</w:t>
      </w:r>
      <w:r>
        <w:rPr>
          <w:sz w:val="36"/>
          <w:szCs w:val="36"/>
        </w:rPr>
        <w:t xml:space="preserve"> оснащен</w:t>
      </w:r>
      <w:r w:rsidR="00B55BC4">
        <w:rPr>
          <w:sz w:val="36"/>
          <w:szCs w:val="36"/>
        </w:rPr>
        <w:t>а</w:t>
      </w:r>
      <w:r>
        <w:rPr>
          <w:sz w:val="36"/>
          <w:szCs w:val="36"/>
        </w:rPr>
        <w:t xml:space="preserve"> стандартным комплектом средств </w:t>
      </w:r>
      <w:r w:rsidR="00B55BC4">
        <w:rPr>
          <w:sz w:val="36"/>
          <w:szCs w:val="36"/>
        </w:rPr>
        <w:t>обучения и воспитания.</w:t>
      </w:r>
      <w:bookmarkStart w:id="0" w:name="_GoBack"/>
      <w:bookmarkEnd w:id="0"/>
      <w:r>
        <w:rPr>
          <w:sz w:val="36"/>
          <w:szCs w:val="36"/>
        </w:rPr>
        <w:t xml:space="preserve"> В состав стандартного комплекта средств обучения и воспитания входят:</w:t>
      </w:r>
    </w:p>
    <w:p w:rsidR="00521BBD" w:rsidRDefault="00521BBD" w:rsidP="00521BBD">
      <w:pPr>
        <w:pStyle w:val="a3"/>
        <w:jc w:val="both"/>
      </w:pPr>
      <w:r>
        <w:rPr>
          <w:sz w:val="36"/>
          <w:szCs w:val="36"/>
        </w:rPr>
        <w:t>–  цифровые лаборатории по физике, химии, биологии;</w:t>
      </w:r>
    </w:p>
    <w:p w:rsidR="00521BBD" w:rsidRDefault="00521BBD" w:rsidP="00521BBD">
      <w:pPr>
        <w:pStyle w:val="a3"/>
        <w:jc w:val="both"/>
      </w:pPr>
      <w:r>
        <w:rPr>
          <w:sz w:val="36"/>
          <w:szCs w:val="36"/>
        </w:rPr>
        <w:t>– комплект посуды и оборудования для ученических опытов по физике, химии, биологии;</w:t>
      </w:r>
    </w:p>
    <w:p w:rsidR="00521BBD" w:rsidRDefault="00521BBD" w:rsidP="00521BBD">
      <w:pPr>
        <w:pStyle w:val="a3"/>
        <w:jc w:val="both"/>
      </w:pPr>
      <w:r>
        <w:rPr>
          <w:sz w:val="36"/>
          <w:szCs w:val="36"/>
        </w:rPr>
        <w:t>– комплект влажных препаратов, гербариев, коллекций по биологии;</w:t>
      </w:r>
    </w:p>
    <w:p w:rsidR="00521BBD" w:rsidRDefault="00521BBD" w:rsidP="00521BBD">
      <w:pPr>
        <w:pStyle w:val="a3"/>
        <w:jc w:val="both"/>
      </w:pPr>
      <w:r>
        <w:rPr>
          <w:sz w:val="36"/>
          <w:szCs w:val="36"/>
        </w:rPr>
        <w:t>– демонстрационное оборудование, комплект коллекций по химии, комплект химических реактивов;</w:t>
      </w:r>
    </w:p>
    <w:p w:rsidR="00521BBD" w:rsidRDefault="00521BBD" w:rsidP="00521BBD">
      <w:pPr>
        <w:pStyle w:val="a3"/>
        <w:jc w:val="both"/>
      </w:pPr>
      <w:r>
        <w:rPr>
          <w:sz w:val="36"/>
          <w:szCs w:val="36"/>
        </w:rPr>
        <w:t>– оборудование для демонстрационных опытов по физике, оборудование для лабораторных работ и ученических опытов (на базе комплектов для ОГЭ);</w:t>
      </w:r>
    </w:p>
    <w:p w:rsidR="00521BBD" w:rsidRDefault="00521BBD" w:rsidP="00521BBD">
      <w:pPr>
        <w:pStyle w:val="a3"/>
        <w:jc w:val="both"/>
      </w:pPr>
      <w:r>
        <w:rPr>
          <w:sz w:val="36"/>
          <w:szCs w:val="36"/>
        </w:rPr>
        <w:t xml:space="preserve">– образовательный конструктор для практики   блочного программирования с комплектом датчиков и образовательный набор по механике, </w:t>
      </w:r>
      <w:proofErr w:type="spellStart"/>
      <w:r>
        <w:rPr>
          <w:sz w:val="36"/>
          <w:szCs w:val="36"/>
        </w:rPr>
        <w:t>мехатронике</w:t>
      </w:r>
      <w:proofErr w:type="spellEnd"/>
      <w:r>
        <w:rPr>
          <w:sz w:val="36"/>
          <w:szCs w:val="36"/>
        </w:rPr>
        <w:t>   и робототехнике;</w:t>
      </w:r>
    </w:p>
    <w:p w:rsidR="00521BBD" w:rsidRDefault="00521BBD" w:rsidP="00521BBD">
      <w:pPr>
        <w:pStyle w:val="a3"/>
        <w:jc w:val="both"/>
      </w:pPr>
      <w:r>
        <w:rPr>
          <w:sz w:val="36"/>
          <w:szCs w:val="36"/>
        </w:rPr>
        <w:t>– компьютерное оборудование (ноутбуки, МФУ).</w:t>
      </w:r>
    </w:p>
    <w:p w:rsidR="00521BBD" w:rsidRDefault="00521BBD" w:rsidP="00521BBD">
      <w:pPr>
        <w:pStyle w:val="a3"/>
        <w:jc w:val="both"/>
      </w:pPr>
      <w:r>
        <w:rPr>
          <w:sz w:val="36"/>
          <w:szCs w:val="36"/>
        </w:rPr>
        <w:t xml:space="preserve">Целью развития образовательной инфраструктуры является совершенствование условий для повышения качества образования, расширения возможностей обучающихся в освоении учебных предметов </w:t>
      </w:r>
      <w:proofErr w:type="gramStart"/>
      <w:r>
        <w:rPr>
          <w:sz w:val="36"/>
          <w:szCs w:val="36"/>
        </w:rPr>
        <w:t>естественно-научной</w:t>
      </w:r>
      <w:proofErr w:type="gramEnd"/>
      <w:r>
        <w:rPr>
          <w:sz w:val="36"/>
          <w:szCs w:val="36"/>
        </w:rPr>
        <w:t xml:space="preserve"> и технологической направленностей, дополнительных </w:t>
      </w:r>
      <w:r>
        <w:rPr>
          <w:sz w:val="36"/>
          <w:szCs w:val="36"/>
        </w:rPr>
        <w:lastRenderedPageBreak/>
        <w:t>общеобразовательных программ естественно-научной и технической направленностей.</w:t>
      </w:r>
    </w:p>
    <w:p w:rsidR="00521BBD" w:rsidRDefault="00521BBD" w:rsidP="00521BBD">
      <w:pPr>
        <w:pStyle w:val="a3"/>
        <w:jc w:val="both"/>
      </w:pPr>
      <w:r>
        <w:rPr>
          <w:sz w:val="36"/>
          <w:szCs w:val="36"/>
        </w:rPr>
        <w:t xml:space="preserve">Информация об оборудовании  на реализацию </w:t>
      </w:r>
      <w:proofErr w:type="gramStart"/>
      <w:r>
        <w:rPr>
          <w:sz w:val="36"/>
          <w:szCs w:val="36"/>
        </w:rPr>
        <w:t>основной</w:t>
      </w:r>
      <w:proofErr w:type="gramEnd"/>
      <w:r>
        <w:rPr>
          <w:sz w:val="36"/>
          <w:szCs w:val="36"/>
        </w:rPr>
        <w:t xml:space="preserve"> и дополнительных образовательных программ </w:t>
      </w:r>
    </w:p>
    <w:p w:rsidR="008704AF" w:rsidRDefault="008704AF"/>
    <w:sectPr w:rsidR="008704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926"/>
    <w:rsid w:val="00521BBD"/>
    <w:rsid w:val="00536926"/>
    <w:rsid w:val="008704AF"/>
    <w:rsid w:val="00B16731"/>
    <w:rsid w:val="00B5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1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1BB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1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1B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2022-09-21T09:18:00Z</dcterms:created>
  <dcterms:modified xsi:type="dcterms:W3CDTF">2022-09-21T09:55:00Z</dcterms:modified>
</cp:coreProperties>
</file>